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6D" w:rsidRPr="005B7059" w:rsidRDefault="005B7059" w:rsidP="005B7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05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C31AA" w:rsidRPr="00BC31AA" w:rsidRDefault="00BC31AA" w:rsidP="00670BD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экспертно-аналитического мероприятия  «Экспертиза 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подготовка заключения на отчет об исполнении бюджета </w:t>
      </w:r>
      <w:r w:rsidR="0073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Стародубского муниципального </w:t>
      </w:r>
      <w:r w:rsidR="00851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r w:rsidR="0073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рянской области за </w:t>
      </w:r>
      <w:r w:rsidR="00651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F07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2E0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23627" w:rsidRDefault="00523627" w:rsidP="0001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1AA" w:rsidRPr="00087C81" w:rsidRDefault="00376F4A" w:rsidP="00376F4A">
      <w:pPr>
        <w:tabs>
          <w:tab w:val="left" w:pos="9639"/>
        </w:tabs>
        <w:spacing w:after="0"/>
        <w:ind w:right="1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Экспертно-аналитическое мероприятие проведено в соответствии с пунктом 1.2.</w:t>
      </w:r>
      <w:r w:rsidR="003C74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плана работы Контрольно-счетной палаты </w:t>
      </w:r>
      <w:r w:rsidR="007328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Стародубского муниципального округа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202</w:t>
      </w:r>
      <w:r w:rsidR="002E02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год.    </w:t>
      </w:r>
    </w:p>
    <w:p w:rsidR="00BC31AA" w:rsidRDefault="00BC31AA" w:rsidP="00376F4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 проведения: </w:t>
      </w:r>
      <w:r w:rsidR="00F074AC">
        <w:rPr>
          <w:rFonts w:ascii="Times New Roman" w:hAnsi="Times New Roman"/>
          <w:sz w:val="28"/>
          <w:szCs w:val="28"/>
          <w:lang w:eastAsia="ru-RU"/>
        </w:rPr>
        <w:t>август-сентябрь</w:t>
      </w:r>
      <w:r w:rsidRP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2E0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4805" w:rsidRDefault="00BC31AA" w:rsidP="00376F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ходе экспертно-аналитического мероприятия проанализирована динамика основных показателей исполнения бюджета муниципального образования: доходов, расходов, результатов исполнения бюджет</w:t>
      </w:r>
      <w:r w:rsidR="00C63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4805" w:rsidRDefault="00F25760" w:rsidP="00376F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представленному администрацией 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муниципального округа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отчету об исполнении бюджета 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муниципального </w:t>
      </w:r>
      <w:r w:rsidR="006518AE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  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F074A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E02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утвержденному постановлением администрации 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муниципального округа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074AC">
        <w:rPr>
          <w:rFonts w:ascii="Times New Roman" w:eastAsia="Times New Roman" w:hAnsi="Times New Roman" w:cs="Times New Roman"/>
          <w:sz w:val="28"/>
          <w:szCs w:val="28"/>
          <w:lang w:eastAsia="ru-RU"/>
        </w:rPr>
        <w:t>949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518AE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02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18AE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074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E02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характеризуется следующими данными:</w:t>
      </w:r>
    </w:p>
    <w:tbl>
      <w:tblPr>
        <w:tblW w:w="9371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24"/>
        <w:gridCol w:w="1360"/>
        <w:gridCol w:w="1065"/>
        <w:gridCol w:w="1203"/>
        <w:gridCol w:w="993"/>
        <w:gridCol w:w="1134"/>
        <w:gridCol w:w="992"/>
      </w:tblGrid>
      <w:tr w:rsidR="00F074AC" w:rsidRPr="00D223BD" w:rsidTr="00F074AC">
        <w:trPr>
          <w:trHeight w:val="1675"/>
        </w:trPr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left="-16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ный план (бюджетная роспись)2022г.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 испол</w:t>
            </w:r>
          </w:p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 за 1 полугодие 2021г.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 испол</w:t>
            </w:r>
          </w:p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 за 1 полугодие2022г.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</w:t>
            </w:r>
          </w:p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нения к уточнен</w:t>
            </w:r>
          </w:p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</w:p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 1 пол.2022г. к 1 пол. 2021г., (+,-)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</w:p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 1 пол.2022г. к 1 пол. 2021г., %</w:t>
            </w:r>
          </w:p>
        </w:tc>
      </w:tr>
      <w:tr w:rsidR="00F074AC" w:rsidRPr="00D223BD" w:rsidTr="00F6229F">
        <w:trPr>
          <w:trHeight w:val="55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всего в т.ч.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sz w:val="20"/>
                <w:szCs w:val="20"/>
              </w:rPr>
              <w:t>994650,4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383165,7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sz w:val="20"/>
                <w:szCs w:val="20"/>
              </w:rPr>
              <w:t>462585,5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sz w:val="20"/>
                <w:szCs w:val="20"/>
              </w:rPr>
              <w:t>79419,8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sz w:val="20"/>
                <w:szCs w:val="20"/>
              </w:rPr>
              <w:t>120,7</w:t>
            </w:r>
          </w:p>
        </w:tc>
      </w:tr>
      <w:tr w:rsidR="00F074AC" w:rsidRPr="00D223BD" w:rsidTr="00F6229F">
        <w:trPr>
          <w:trHeight w:val="405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351582,7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181456,7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sz w:val="20"/>
                <w:szCs w:val="20"/>
              </w:rPr>
              <w:t>182021,0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sz w:val="20"/>
                <w:szCs w:val="20"/>
              </w:rPr>
              <w:t>564,3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</w:tr>
      <w:tr w:rsidR="00F074AC" w:rsidRPr="00D223BD" w:rsidTr="00F074AC">
        <w:trPr>
          <w:trHeight w:val="339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643067,7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201708,9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sz w:val="20"/>
                <w:szCs w:val="20"/>
              </w:rPr>
              <w:t>280564,5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sz w:val="20"/>
                <w:szCs w:val="20"/>
              </w:rPr>
              <w:t>78855,6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sz w:val="20"/>
                <w:szCs w:val="20"/>
              </w:rPr>
              <w:t>139,0</w:t>
            </w:r>
          </w:p>
        </w:tc>
      </w:tr>
      <w:tr w:rsidR="00F074AC" w:rsidRPr="00D223BD" w:rsidTr="00237836">
        <w:trPr>
          <w:trHeight w:val="132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1019602,4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408987,4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sz w:val="20"/>
                <w:szCs w:val="20"/>
              </w:rPr>
              <w:t>470027,4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sz w:val="20"/>
                <w:szCs w:val="20"/>
              </w:rPr>
              <w:t>61040,0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</w:tr>
      <w:tr w:rsidR="00F074AC" w:rsidRPr="00D223BD" w:rsidTr="00F6229F">
        <w:trPr>
          <w:trHeight w:val="630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 (-), Профицит (+)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17851,7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25821,7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sz w:val="20"/>
                <w:szCs w:val="20"/>
              </w:rPr>
              <w:t>7441,9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b/>
                <w:sz w:val="20"/>
                <w:szCs w:val="20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sz w:val="20"/>
                <w:szCs w:val="20"/>
              </w:rPr>
              <w:t>-18379,8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4AC" w:rsidRPr="00F074AC" w:rsidRDefault="00F074AC" w:rsidP="00F074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AC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</w:tr>
    </w:tbl>
    <w:p w:rsidR="002E02DF" w:rsidRPr="002E02DF" w:rsidRDefault="00F25760" w:rsidP="00F07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760">
        <w:rPr>
          <w:rFonts w:ascii="Times New Roman" w:hAnsi="Times New Roman"/>
          <w:sz w:val="28"/>
          <w:szCs w:val="28"/>
        </w:rPr>
        <w:t> </w:t>
      </w:r>
      <w:r w:rsidR="002E02DF">
        <w:rPr>
          <w:rFonts w:ascii="Times New Roman" w:hAnsi="Times New Roman"/>
          <w:sz w:val="28"/>
          <w:szCs w:val="28"/>
        </w:rPr>
        <w:t xml:space="preserve">   </w:t>
      </w:r>
      <w:r w:rsidR="002E02DF" w:rsidRPr="002E02DF">
        <w:rPr>
          <w:rFonts w:ascii="Times New Roman" w:hAnsi="Times New Roman" w:cs="Times New Roman"/>
          <w:sz w:val="28"/>
          <w:szCs w:val="28"/>
        </w:rPr>
        <w:t xml:space="preserve">Расходы бюджета за 1 </w:t>
      </w:r>
      <w:r w:rsidR="00F074AC">
        <w:rPr>
          <w:rFonts w:ascii="Times New Roman" w:hAnsi="Times New Roman" w:cs="Times New Roman"/>
          <w:sz w:val="28"/>
          <w:szCs w:val="28"/>
        </w:rPr>
        <w:t>полугодие</w:t>
      </w:r>
      <w:r w:rsidR="002E02DF" w:rsidRPr="002E02DF">
        <w:rPr>
          <w:rFonts w:ascii="Times New Roman" w:hAnsi="Times New Roman" w:cs="Times New Roman"/>
          <w:sz w:val="28"/>
          <w:szCs w:val="28"/>
        </w:rPr>
        <w:t xml:space="preserve"> 2022 года по годовой уточненной бюджетной росписи составили в сумме </w:t>
      </w:r>
      <w:r w:rsidR="002F65AE">
        <w:rPr>
          <w:rFonts w:ascii="Times New Roman" w:hAnsi="Times New Roman" w:cs="Times New Roman"/>
          <w:sz w:val="28"/>
          <w:szCs w:val="28"/>
        </w:rPr>
        <w:t>1019602,4</w:t>
      </w:r>
      <w:r w:rsidR="002E02DF" w:rsidRPr="002E02DF">
        <w:rPr>
          <w:rFonts w:ascii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2F65AE">
        <w:rPr>
          <w:rFonts w:ascii="Times New Roman" w:hAnsi="Times New Roman" w:cs="Times New Roman"/>
          <w:sz w:val="28"/>
          <w:szCs w:val="28"/>
        </w:rPr>
        <w:t>470027,4</w:t>
      </w:r>
      <w:r w:rsidR="002E02DF" w:rsidRPr="002E02DF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2F65AE">
        <w:rPr>
          <w:rFonts w:ascii="Times New Roman" w:hAnsi="Times New Roman" w:cs="Times New Roman"/>
          <w:sz w:val="28"/>
          <w:szCs w:val="28"/>
        </w:rPr>
        <w:t>46,1</w:t>
      </w:r>
      <w:r w:rsidR="002E02DF" w:rsidRPr="002E02DF">
        <w:rPr>
          <w:rFonts w:ascii="Times New Roman" w:hAnsi="Times New Roman" w:cs="Times New Roman"/>
          <w:sz w:val="28"/>
          <w:szCs w:val="28"/>
        </w:rPr>
        <w:t>%.  </w:t>
      </w:r>
    </w:p>
    <w:p w:rsidR="002E02DF" w:rsidRPr="002E02DF" w:rsidRDefault="002E02DF" w:rsidP="002E0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02DF">
        <w:rPr>
          <w:rFonts w:ascii="Times New Roman" w:hAnsi="Times New Roman" w:cs="Times New Roman"/>
          <w:sz w:val="28"/>
          <w:szCs w:val="28"/>
        </w:rPr>
        <w:t xml:space="preserve">Структура фактических расходов  отражает социальную направленность бюджета округа, определенной бюджетной и налоговой политикой. Наибольший удельный вес в расходах бюджета приходится на раздел 07 «Образование», за 1 </w:t>
      </w:r>
      <w:r w:rsidR="002F65AE">
        <w:rPr>
          <w:rFonts w:ascii="Times New Roman" w:hAnsi="Times New Roman" w:cs="Times New Roman"/>
          <w:sz w:val="28"/>
          <w:szCs w:val="28"/>
        </w:rPr>
        <w:t>полугодие</w:t>
      </w:r>
      <w:r w:rsidRPr="002E02DF">
        <w:rPr>
          <w:rFonts w:ascii="Times New Roman" w:hAnsi="Times New Roman" w:cs="Times New Roman"/>
          <w:sz w:val="28"/>
          <w:szCs w:val="28"/>
        </w:rPr>
        <w:t xml:space="preserve"> 2022 года составил – </w:t>
      </w:r>
      <w:r w:rsidR="002F65AE">
        <w:rPr>
          <w:rFonts w:ascii="Times New Roman" w:hAnsi="Times New Roman" w:cs="Times New Roman"/>
          <w:sz w:val="28"/>
          <w:szCs w:val="28"/>
        </w:rPr>
        <w:t>70,6</w:t>
      </w:r>
      <w:r w:rsidRPr="002E02DF">
        <w:rPr>
          <w:rFonts w:ascii="Times New Roman" w:hAnsi="Times New Roman" w:cs="Times New Roman"/>
          <w:sz w:val="28"/>
          <w:szCs w:val="28"/>
        </w:rPr>
        <w:t>%.</w:t>
      </w:r>
    </w:p>
    <w:p w:rsidR="001523DA" w:rsidRPr="002E02DF" w:rsidRDefault="005764D7" w:rsidP="002E02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4D7">
        <w:rPr>
          <w:rFonts w:ascii="Times New Roman" w:hAnsi="Times New Roman" w:cs="Times New Roman"/>
          <w:sz w:val="28"/>
          <w:szCs w:val="28"/>
        </w:rPr>
        <w:t>Общая сумма расходов по муниципальным программам утверждена с учетом изменений в размере 1014159,0 тыс. рублей, что составляет 99,5% от общего объема расходов запланированных на 2022 год</w:t>
      </w:r>
      <w:r>
        <w:rPr>
          <w:szCs w:val="28"/>
        </w:rPr>
        <w:t>.</w:t>
      </w:r>
      <w:r w:rsidRPr="002E02DF">
        <w:rPr>
          <w:rFonts w:ascii="Times New Roman" w:hAnsi="Times New Roman" w:cs="Times New Roman"/>
          <w:sz w:val="28"/>
          <w:szCs w:val="28"/>
        </w:rPr>
        <w:t xml:space="preserve"> </w:t>
      </w:r>
      <w:r w:rsidR="002E02DF" w:rsidRPr="002E02DF">
        <w:rPr>
          <w:rFonts w:ascii="Times New Roman" w:hAnsi="Times New Roman" w:cs="Times New Roman"/>
          <w:sz w:val="28"/>
          <w:szCs w:val="28"/>
        </w:rPr>
        <w:t xml:space="preserve">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="002E02DF" w:rsidRPr="002E02DF">
        <w:rPr>
          <w:rFonts w:ascii="Times New Roman" w:hAnsi="Times New Roman" w:cs="Times New Roman"/>
          <w:sz w:val="28"/>
          <w:szCs w:val="28"/>
        </w:rPr>
        <w:t xml:space="preserve"> 2022 </w:t>
      </w:r>
      <w:r w:rsidR="002E02DF" w:rsidRPr="002E02DF">
        <w:rPr>
          <w:rFonts w:ascii="Times New Roman" w:hAnsi="Times New Roman" w:cs="Times New Roman"/>
          <w:sz w:val="28"/>
          <w:szCs w:val="28"/>
        </w:rPr>
        <w:lastRenderedPageBreak/>
        <w:t xml:space="preserve">года  кассовое исполнение по муниципальным программам составило </w:t>
      </w:r>
      <w:r>
        <w:rPr>
          <w:rFonts w:ascii="Times New Roman" w:hAnsi="Times New Roman" w:cs="Times New Roman"/>
          <w:sz w:val="28"/>
          <w:szCs w:val="28"/>
        </w:rPr>
        <w:t>468721,8</w:t>
      </w:r>
      <w:r w:rsidR="002E02DF" w:rsidRPr="002E02D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42,6</w:t>
      </w:r>
      <w:r w:rsidR="002E02DF" w:rsidRPr="002E02DF">
        <w:rPr>
          <w:rFonts w:ascii="Times New Roman" w:hAnsi="Times New Roman" w:cs="Times New Roman"/>
          <w:sz w:val="28"/>
          <w:szCs w:val="28"/>
        </w:rPr>
        <w:t>% от уточненной бюджетной росписи.</w:t>
      </w:r>
      <w:r w:rsidR="002E02DF" w:rsidRPr="002E02D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764D7" w:rsidRPr="005764D7" w:rsidRDefault="001523DA" w:rsidP="003F19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2DF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5764D7" w:rsidRPr="005764D7">
        <w:rPr>
          <w:rFonts w:ascii="Times New Roman" w:hAnsi="Times New Roman" w:cs="Times New Roman"/>
          <w:bCs/>
          <w:sz w:val="28"/>
          <w:szCs w:val="28"/>
        </w:rPr>
        <w:t>По состоянию на 01 июля 2022 года в местном бюджете предусмотрены бюджетные ассигнования на реализацию 4 (четырех) национальных проектов в рамках региональных проектов с общим объемом финансирования 20270,5 тыс. рублей.</w:t>
      </w:r>
    </w:p>
    <w:p w:rsidR="005764D7" w:rsidRPr="005764D7" w:rsidRDefault="005764D7" w:rsidP="003F19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5764D7">
        <w:rPr>
          <w:rFonts w:ascii="Times New Roman" w:hAnsi="Times New Roman" w:cs="Times New Roman"/>
          <w:bCs/>
          <w:sz w:val="28"/>
          <w:szCs w:val="28"/>
        </w:rPr>
        <w:t>Информация об уровне исполнения кассовых расходов по региональным проектам за 1 полугодие 2022 года представлена в таблице.</w:t>
      </w:r>
    </w:p>
    <w:tbl>
      <w:tblPr>
        <w:tblStyle w:val="a3"/>
        <w:tblW w:w="9572" w:type="dxa"/>
        <w:tblLayout w:type="fixed"/>
        <w:tblLook w:val="04A0"/>
      </w:tblPr>
      <w:tblGrid>
        <w:gridCol w:w="2943"/>
        <w:gridCol w:w="709"/>
        <w:gridCol w:w="1985"/>
        <w:gridCol w:w="567"/>
        <w:gridCol w:w="1417"/>
        <w:gridCol w:w="1134"/>
        <w:gridCol w:w="817"/>
      </w:tblGrid>
      <w:tr w:rsidR="005764D7" w:rsidRPr="005764D7" w:rsidTr="005764D7">
        <w:tc>
          <w:tcPr>
            <w:tcW w:w="2943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4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ГАБС</w:t>
            </w:r>
          </w:p>
        </w:tc>
        <w:tc>
          <w:tcPr>
            <w:tcW w:w="709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4D7">
              <w:rPr>
                <w:rFonts w:ascii="Times New Roman" w:hAnsi="Times New Roman" w:cs="Times New Roman"/>
                <w:b/>
                <w:sz w:val="20"/>
                <w:szCs w:val="20"/>
              </w:rPr>
              <w:t>КВСР</w:t>
            </w:r>
          </w:p>
        </w:tc>
        <w:tc>
          <w:tcPr>
            <w:tcW w:w="1985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4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регионального проекта</w:t>
            </w:r>
          </w:p>
        </w:tc>
        <w:tc>
          <w:tcPr>
            <w:tcW w:w="567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4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</w:t>
            </w:r>
          </w:p>
        </w:tc>
        <w:tc>
          <w:tcPr>
            <w:tcW w:w="1417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4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Утверждено сводной бюджетной росписью на 2022 год, тыс. рублей</w:t>
            </w:r>
          </w:p>
        </w:tc>
        <w:tc>
          <w:tcPr>
            <w:tcW w:w="1134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4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Кассовое исполнение за 1 пол.2022 года, тыс. рублей</w:t>
            </w:r>
          </w:p>
        </w:tc>
        <w:tc>
          <w:tcPr>
            <w:tcW w:w="817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4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Процент испол-нения,%</w:t>
            </w:r>
          </w:p>
        </w:tc>
      </w:tr>
      <w:tr w:rsidR="005764D7" w:rsidRPr="005764D7" w:rsidTr="005764D7">
        <w:trPr>
          <w:trHeight w:val="503"/>
        </w:trPr>
        <w:tc>
          <w:tcPr>
            <w:tcW w:w="2943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4D7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Стародубского муниципального округа</w:t>
            </w:r>
          </w:p>
        </w:tc>
        <w:tc>
          <w:tcPr>
            <w:tcW w:w="709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5764D7">
              <w:rPr>
                <w:rFonts w:ascii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985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4D7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комфортной городской среды</w:t>
            </w:r>
          </w:p>
        </w:tc>
        <w:tc>
          <w:tcPr>
            <w:tcW w:w="567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4D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  <w:r w:rsidRPr="005764D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4D7">
              <w:rPr>
                <w:rFonts w:ascii="Times New Roman" w:hAnsi="Times New Roman" w:cs="Times New Roman"/>
                <w:bCs/>
                <w:sz w:val="20"/>
                <w:szCs w:val="20"/>
              </w:rPr>
              <w:t>7963,8</w:t>
            </w:r>
          </w:p>
        </w:tc>
        <w:tc>
          <w:tcPr>
            <w:tcW w:w="1134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4D7">
              <w:rPr>
                <w:rFonts w:ascii="Times New Roman" w:hAnsi="Times New Roman" w:cs="Times New Roman"/>
                <w:bCs/>
                <w:sz w:val="20"/>
                <w:szCs w:val="20"/>
              </w:rPr>
              <w:t>6061,4</w:t>
            </w:r>
          </w:p>
        </w:tc>
        <w:tc>
          <w:tcPr>
            <w:tcW w:w="817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4D7">
              <w:rPr>
                <w:rFonts w:ascii="Times New Roman" w:hAnsi="Times New Roman" w:cs="Times New Roman"/>
                <w:bCs/>
                <w:sz w:val="20"/>
                <w:szCs w:val="20"/>
              </w:rPr>
              <w:t>76,1</w:t>
            </w:r>
          </w:p>
        </w:tc>
      </w:tr>
      <w:tr w:rsidR="005764D7" w:rsidRPr="005764D7" w:rsidTr="005764D7">
        <w:trPr>
          <w:trHeight w:val="238"/>
        </w:trPr>
        <w:tc>
          <w:tcPr>
            <w:tcW w:w="2943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4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901</w:t>
            </w:r>
          </w:p>
        </w:tc>
        <w:tc>
          <w:tcPr>
            <w:tcW w:w="709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4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7963,8</w:t>
            </w:r>
          </w:p>
        </w:tc>
        <w:tc>
          <w:tcPr>
            <w:tcW w:w="1134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4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6061,4</w:t>
            </w:r>
          </w:p>
        </w:tc>
        <w:tc>
          <w:tcPr>
            <w:tcW w:w="817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4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76,1</w:t>
            </w:r>
          </w:p>
        </w:tc>
      </w:tr>
      <w:tr w:rsidR="005764D7" w:rsidRPr="005764D7" w:rsidTr="005764D7">
        <w:tc>
          <w:tcPr>
            <w:tcW w:w="2943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4D7">
              <w:rPr>
                <w:rFonts w:ascii="Times New Roman" w:hAnsi="Times New Roman" w:cs="Times New Roman"/>
                <w:sz w:val="20"/>
                <w:szCs w:val="20"/>
              </w:rPr>
              <w:t>Отдел культуры, туризма, молодежной политики и спорта администрации Стародубского муниципального округа Брянской области</w:t>
            </w:r>
          </w:p>
        </w:tc>
        <w:tc>
          <w:tcPr>
            <w:tcW w:w="709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4D7">
              <w:rPr>
                <w:rFonts w:ascii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1985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4D7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Культурная среда</w:t>
            </w:r>
          </w:p>
        </w:tc>
        <w:tc>
          <w:tcPr>
            <w:tcW w:w="567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4D7">
              <w:rPr>
                <w:rFonts w:ascii="Times New Roman" w:hAnsi="Times New Roman" w:cs="Times New Roman"/>
                <w:bCs/>
                <w:sz w:val="20"/>
                <w:szCs w:val="20"/>
              </w:rPr>
              <w:t>А1</w:t>
            </w:r>
          </w:p>
        </w:tc>
        <w:tc>
          <w:tcPr>
            <w:tcW w:w="1417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4D7">
              <w:rPr>
                <w:rFonts w:ascii="Times New Roman" w:hAnsi="Times New Roman" w:cs="Times New Roman"/>
                <w:bCs/>
                <w:sz w:val="20"/>
                <w:szCs w:val="20"/>
              </w:rPr>
              <w:t>11896,3</w:t>
            </w:r>
          </w:p>
        </w:tc>
        <w:tc>
          <w:tcPr>
            <w:tcW w:w="1134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4D7">
              <w:rPr>
                <w:rFonts w:ascii="Times New Roman" w:hAnsi="Times New Roman" w:cs="Times New Roman"/>
                <w:bCs/>
                <w:sz w:val="20"/>
                <w:szCs w:val="20"/>
              </w:rPr>
              <w:t>11896,3</w:t>
            </w:r>
          </w:p>
        </w:tc>
        <w:tc>
          <w:tcPr>
            <w:tcW w:w="817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4D7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764D7" w:rsidRPr="005764D7" w:rsidTr="005764D7">
        <w:tc>
          <w:tcPr>
            <w:tcW w:w="2943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4D7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Творческие люди</w:t>
            </w:r>
          </w:p>
        </w:tc>
        <w:tc>
          <w:tcPr>
            <w:tcW w:w="567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4D7">
              <w:rPr>
                <w:rFonts w:ascii="Times New Roman" w:hAnsi="Times New Roman" w:cs="Times New Roman"/>
                <w:bCs/>
                <w:sz w:val="20"/>
                <w:szCs w:val="20"/>
              </w:rPr>
              <w:t>А2</w:t>
            </w:r>
          </w:p>
        </w:tc>
        <w:tc>
          <w:tcPr>
            <w:tcW w:w="1417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4D7">
              <w:rPr>
                <w:rFonts w:ascii="Times New Roman" w:hAnsi="Times New Roman" w:cs="Times New Roman"/>
                <w:bCs/>
                <w:sz w:val="20"/>
                <w:szCs w:val="20"/>
              </w:rPr>
              <w:t>107,4</w:t>
            </w:r>
          </w:p>
        </w:tc>
        <w:tc>
          <w:tcPr>
            <w:tcW w:w="1134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4D7">
              <w:rPr>
                <w:rFonts w:ascii="Times New Roman" w:hAnsi="Times New Roman" w:cs="Times New Roman"/>
                <w:bCs/>
                <w:sz w:val="20"/>
                <w:szCs w:val="20"/>
              </w:rPr>
              <w:t>107,4</w:t>
            </w:r>
          </w:p>
        </w:tc>
        <w:tc>
          <w:tcPr>
            <w:tcW w:w="817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4D7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764D7" w:rsidRPr="005764D7" w:rsidTr="005764D7">
        <w:tc>
          <w:tcPr>
            <w:tcW w:w="2943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4D7">
              <w:rPr>
                <w:rFonts w:ascii="Times New Roman" w:hAnsi="Times New Roman" w:cs="Times New Roman"/>
                <w:bCs/>
                <w:sz w:val="20"/>
                <w:szCs w:val="20"/>
              </w:rPr>
              <w:t>Цифровая культура</w:t>
            </w:r>
          </w:p>
        </w:tc>
        <w:tc>
          <w:tcPr>
            <w:tcW w:w="567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4D7">
              <w:rPr>
                <w:rFonts w:ascii="Times New Roman" w:hAnsi="Times New Roman" w:cs="Times New Roman"/>
                <w:bCs/>
                <w:sz w:val="20"/>
                <w:szCs w:val="20"/>
              </w:rPr>
              <w:t>А3</w:t>
            </w:r>
          </w:p>
        </w:tc>
        <w:tc>
          <w:tcPr>
            <w:tcW w:w="1417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4D7">
              <w:rPr>
                <w:rFonts w:ascii="Times New Roman" w:hAnsi="Times New Roman" w:cs="Times New Roman"/>
                <w:bCs/>
                <w:sz w:val="20"/>
                <w:szCs w:val="20"/>
              </w:rPr>
              <w:t>303,0</w:t>
            </w:r>
          </w:p>
        </w:tc>
        <w:tc>
          <w:tcPr>
            <w:tcW w:w="1134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4D7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817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4D7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  <w:tr w:rsidR="005764D7" w:rsidRPr="005764D7" w:rsidTr="005764D7">
        <w:tc>
          <w:tcPr>
            <w:tcW w:w="2943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4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906</w:t>
            </w:r>
          </w:p>
        </w:tc>
        <w:tc>
          <w:tcPr>
            <w:tcW w:w="709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4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12306,7</w:t>
            </w:r>
          </w:p>
        </w:tc>
        <w:tc>
          <w:tcPr>
            <w:tcW w:w="1134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4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12303,7</w:t>
            </w:r>
          </w:p>
        </w:tc>
        <w:tc>
          <w:tcPr>
            <w:tcW w:w="817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4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5764D7" w:rsidRPr="005764D7" w:rsidTr="005764D7">
        <w:tc>
          <w:tcPr>
            <w:tcW w:w="2943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4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4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20270,5</w:t>
            </w:r>
          </w:p>
        </w:tc>
        <w:tc>
          <w:tcPr>
            <w:tcW w:w="1134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4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18365,1</w:t>
            </w:r>
          </w:p>
        </w:tc>
        <w:tc>
          <w:tcPr>
            <w:tcW w:w="817" w:type="dxa"/>
          </w:tcPr>
          <w:p w:rsidR="005764D7" w:rsidRPr="005764D7" w:rsidRDefault="005764D7" w:rsidP="005764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4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90,6</w:t>
            </w:r>
          </w:p>
        </w:tc>
      </w:tr>
    </w:tbl>
    <w:p w:rsidR="005764D7" w:rsidRPr="005764D7" w:rsidRDefault="005764D7" w:rsidP="005764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64D7" w:rsidRDefault="005764D7" w:rsidP="003F19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5764D7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регионального проекта </w:t>
      </w:r>
      <w:r w:rsidRPr="005764D7">
        <w:rPr>
          <w:rFonts w:ascii="Times New Roman" w:hAnsi="Times New Roman" w:cs="Times New Roman"/>
          <w:b/>
          <w:bCs/>
          <w:sz w:val="28"/>
          <w:szCs w:val="28"/>
        </w:rPr>
        <w:t>«Формирование городской среды»</w:t>
      </w:r>
      <w:r w:rsidRPr="005764D7">
        <w:rPr>
          <w:rFonts w:ascii="Times New Roman" w:hAnsi="Times New Roman" w:cs="Times New Roman"/>
          <w:bCs/>
          <w:sz w:val="28"/>
          <w:szCs w:val="28"/>
        </w:rPr>
        <w:t xml:space="preserve"> предусмотрены бюджетные ассигнования в объеме 7963,8 тыс. рублей на осуществление благоустройства дворовых территорий по адресу: г.Стародуб, ул.Семашко д.16, 16а, 18,18а, 22; ул.Ленина д.128, 128а, 128б; ул.Карла Маркса д.84,92. В течение 1 полугодие 2022 года кассовые расходы осуществлены в сумме 6061,4 тыс.рублей, или на 76,1% утвержденных бюджетных ассигнований. Главным администратором расходов является администрация Стародубского муниципального округа.</w:t>
      </w:r>
    </w:p>
    <w:p w:rsidR="005764D7" w:rsidRPr="005764D7" w:rsidRDefault="005764D7" w:rsidP="003F19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5764D7">
        <w:rPr>
          <w:rFonts w:ascii="Times New Roman" w:hAnsi="Times New Roman" w:cs="Times New Roman"/>
          <w:bCs/>
          <w:sz w:val="28"/>
          <w:szCs w:val="28"/>
        </w:rPr>
        <w:t xml:space="preserve">На реализацию регионального проекта </w:t>
      </w:r>
      <w:r w:rsidRPr="005764D7">
        <w:rPr>
          <w:rFonts w:ascii="Times New Roman" w:hAnsi="Times New Roman" w:cs="Times New Roman"/>
          <w:b/>
          <w:bCs/>
          <w:sz w:val="28"/>
          <w:szCs w:val="28"/>
        </w:rPr>
        <w:t>«Культурная среда»</w:t>
      </w:r>
      <w:r w:rsidRPr="005764D7">
        <w:rPr>
          <w:rFonts w:ascii="Times New Roman" w:hAnsi="Times New Roman" w:cs="Times New Roman"/>
          <w:bCs/>
          <w:sz w:val="28"/>
          <w:szCs w:val="28"/>
        </w:rPr>
        <w:t xml:space="preserve"> в бюджете округа предусмотрено 11896,3 тыс. рублей, в том числе на ремонт МБУ дополнительного образования «Стародубская детская школа искусств им.А.И.Рубца» предусмотрены бюджетные ассигнования в объеме 5116,3 тыс. рублей. За 1 полугодие 2022 года исполнение составило 11896,3 тыс. рублей, в том числе: на приобретение автоклуба в сумме 6780,0 тыс. рублей, на ремонт МБУ дополнительного образования «Стародубская детская школа искусств им. А.И.Рубца» в сумме 5116,3 тыс. рублей.</w:t>
      </w:r>
    </w:p>
    <w:p w:rsidR="005764D7" w:rsidRPr="005764D7" w:rsidRDefault="005764D7" w:rsidP="003F19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5764D7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 регионального проекта </w:t>
      </w:r>
      <w:r w:rsidRPr="005764D7">
        <w:rPr>
          <w:rFonts w:ascii="Times New Roman" w:hAnsi="Times New Roman" w:cs="Times New Roman"/>
          <w:b/>
          <w:bCs/>
          <w:sz w:val="28"/>
          <w:szCs w:val="28"/>
        </w:rPr>
        <w:t>«Творческие люди»</w:t>
      </w:r>
      <w:r w:rsidRPr="005764D7">
        <w:rPr>
          <w:rFonts w:ascii="Times New Roman" w:hAnsi="Times New Roman" w:cs="Times New Roman"/>
          <w:bCs/>
          <w:sz w:val="28"/>
          <w:szCs w:val="28"/>
        </w:rPr>
        <w:t xml:space="preserve"> в 1 полугодии 2022 года осуществлялась государственная поддержка лучших </w:t>
      </w:r>
      <w:r w:rsidRPr="005764D7">
        <w:rPr>
          <w:rFonts w:ascii="Times New Roman" w:hAnsi="Times New Roman" w:cs="Times New Roman"/>
          <w:bCs/>
          <w:sz w:val="28"/>
          <w:szCs w:val="28"/>
        </w:rPr>
        <w:lastRenderedPageBreak/>
        <w:t>сельских учреждений культуры. В 1 полугодии 2022 года на поощрение Левенского сельского дома культуры  направлено 107,4 тыс. рублей, или 100% плановых назначений.</w:t>
      </w:r>
    </w:p>
    <w:p w:rsidR="005764D7" w:rsidRPr="005764D7" w:rsidRDefault="003F198B" w:rsidP="003F19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5764D7" w:rsidRPr="005764D7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регионального проекта </w:t>
      </w:r>
      <w:r w:rsidR="005764D7" w:rsidRPr="005764D7">
        <w:rPr>
          <w:rFonts w:ascii="Times New Roman" w:hAnsi="Times New Roman" w:cs="Times New Roman"/>
          <w:b/>
          <w:bCs/>
          <w:sz w:val="28"/>
          <w:szCs w:val="28"/>
        </w:rPr>
        <w:t>«Цифровая культура»</w:t>
      </w:r>
      <w:r w:rsidR="005764D7" w:rsidRPr="005764D7">
        <w:rPr>
          <w:rFonts w:ascii="Times New Roman" w:hAnsi="Times New Roman" w:cs="Times New Roman"/>
          <w:bCs/>
          <w:sz w:val="28"/>
          <w:szCs w:val="28"/>
        </w:rPr>
        <w:t xml:space="preserve"> на создание виртуального концертного зала в МБУК «Стародубская центральная библиотека» в бюджете округа предусмотрено 303,0 тыс. рублей. В 1 полугодии 2022 года кассовые расходы составили 300,0 тыс. рублей.</w:t>
      </w:r>
    </w:p>
    <w:p w:rsidR="002E02DF" w:rsidRPr="002E02DF" w:rsidRDefault="005764D7" w:rsidP="00576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02DF" w:rsidRPr="002E02DF">
        <w:rPr>
          <w:rFonts w:ascii="Times New Roman" w:hAnsi="Times New Roman" w:cs="Times New Roman"/>
          <w:sz w:val="28"/>
          <w:szCs w:val="28"/>
        </w:rPr>
        <w:t>Решением о бюджете (с учетом изменений), прогнозируемый дефицит бюджета был утверждён в сумме 17851,8 тыс. рублей, при этом, утвержден перечень главных администраторов источников финансирования дефицита бюджета и источники финансирования дефицита бюджета:</w:t>
      </w:r>
    </w:p>
    <w:p w:rsidR="002E02DF" w:rsidRPr="002E02DF" w:rsidRDefault="002E02DF" w:rsidP="002E02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02DF">
        <w:rPr>
          <w:rFonts w:ascii="Times New Roman" w:hAnsi="Times New Roman" w:cs="Times New Roman"/>
          <w:sz w:val="28"/>
          <w:szCs w:val="28"/>
        </w:rPr>
        <w:t>-   администрация Стародубского муниципального округа Брянской области – кредиты кредитных организаций в валюте РФ;</w:t>
      </w:r>
    </w:p>
    <w:p w:rsidR="002E02DF" w:rsidRPr="002E02DF" w:rsidRDefault="002E02DF" w:rsidP="002E02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02DF">
        <w:rPr>
          <w:rFonts w:ascii="Times New Roman" w:hAnsi="Times New Roman" w:cs="Times New Roman"/>
          <w:sz w:val="28"/>
          <w:szCs w:val="28"/>
        </w:rPr>
        <w:t>- финансовое управление администрации Стародубского муниципального округа Брянской области – изменение остатков на счетах по учету средств бюджета;</w:t>
      </w:r>
    </w:p>
    <w:p w:rsidR="002E02DF" w:rsidRPr="002E02DF" w:rsidRDefault="002E02DF" w:rsidP="002E02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02DF">
        <w:rPr>
          <w:rFonts w:ascii="Times New Roman" w:hAnsi="Times New Roman" w:cs="Times New Roman"/>
          <w:sz w:val="28"/>
          <w:szCs w:val="28"/>
        </w:rPr>
        <w:t xml:space="preserve">Размер дефицита бюджета при его утверждении в решении о бюджете соответствовал параметру, установленному бюджетным законодательством. </w:t>
      </w:r>
    </w:p>
    <w:p w:rsidR="002E02DF" w:rsidRPr="002E02DF" w:rsidRDefault="002E02DF" w:rsidP="002E02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E02DF">
        <w:rPr>
          <w:rFonts w:ascii="Times New Roman" w:hAnsi="Times New Roman" w:cs="Times New Roman"/>
          <w:sz w:val="28"/>
          <w:szCs w:val="28"/>
        </w:rPr>
        <w:t xml:space="preserve">В соответствии с отчётом об исполнении бюджета за 1 </w:t>
      </w:r>
      <w:r w:rsidR="005764D7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2E02DF">
        <w:rPr>
          <w:rFonts w:ascii="Times New Roman" w:hAnsi="Times New Roman" w:cs="Times New Roman"/>
          <w:sz w:val="28"/>
          <w:szCs w:val="28"/>
        </w:rPr>
        <w:t xml:space="preserve"> 2022г. бюджет исполнен с профицитом в объёме </w:t>
      </w:r>
      <w:r w:rsidR="00F342DC">
        <w:rPr>
          <w:rFonts w:ascii="Times New Roman" w:hAnsi="Times New Roman" w:cs="Times New Roman"/>
          <w:sz w:val="28"/>
          <w:szCs w:val="28"/>
        </w:rPr>
        <w:t>7441,9</w:t>
      </w:r>
      <w:r w:rsidRPr="002E02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518AE" w:rsidRPr="006518AE" w:rsidRDefault="002E02DF" w:rsidP="002E0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3D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518AE">
        <w:rPr>
          <w:rFonts w:ascii="Times New Roman" w:hAnsi="Times New Roman" w:cs="Times New Roman"/>
          <w:sz w:val="28"/>
          <w:szCs w:val="28"/>
        </w:rPr>
        <w:t xml:space="preserve"> </w:t>
      </w:r>
      <w:r w:rsidR="006518AE" w:rsidRPr="006518AE">
        <w:rPr>
          <w:rFonts w:ascii="Times New Roman" w:hAnsi="Times New Roman" w:cs="Times New Roman"/>
          <w:sz w:val="28"/>
          <w:szCs w:val="28"/>
        </w:rPr>
        <w:t xml:space="preserve">Проведенным экспертно-аналитическим мероприятием </w:t>
      </w:r>
      <w:r w:rsidR="006518AE" w:rsidRPr="006518AE">
        <w:rPr>
          <w:rFonts w:ascii="Times New Roman" w:hAnsi="Times New Roman" w:cs="Times New Roman"/>
          <w:b/>
          <w:sz w:val="28"/>
          <w:szCs w:val="28"/>
        </w:rPr>
        <w:t xml:space="preserve">«Экспертиза и подготовка заключения на отчет об исполнении бюджета Стародубского муниципального округа Брянской области за 1 </w:t>
      </w:r>
      <w:r w:rsidR="00F342DC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6518AE" w:rsidRPr="006518AE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518AE" w:rsidRPr="006518AE">
        <w:rPr>
          <w:rFonts w:ascii="Times New Roman" w:hAnsi="Times New Roman" w:cs="Times New Roman"/>
          <w:b/>
          <w:sz w:val="28"/>
          <w:szCs w:val="28"/>
        </w:rPr>
        <w:t xml:space="preserve"> года» </w:t>
      </w:r>
      <w:r w:rsidR="006518AE" w:rsidRPr="006518AE">
        <w:rPr>
          <w:rFonts w:ascii="Times New Roman" w:hAnsi="Times New Roman" w:cs="Times New Roman"/>
          <w:sz w:val="28"/>
          <w:szCs w:val="28"/>
        </w:rPr>
        <w:t>позволяет сделать вывод о том, что  отчет подготовлен в рамках полномочий администрации Стародубского муниципального округа Брянской области и не противоречит действующему законодательству и муниципальным правовым актам Стародубского муниципального округа, а также удовлетворяет требованиям полноты отражения средств бюджета по доходам, расходам и источникам финансирования дефицита бюджета.</w:t>
      </w:r>
    </w:p>
    <w:p w:rsidR="00BC31AA" w:rsidRDefault="00BC31AA" w:rsidP="00BC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2EE" w:rsidRDefault="00C222EE" w:rsidP="00E70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FF3" w:rsidRDefault="00515FF3" w:rsidP="0051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</w:p>
    <w:p w:rsidR="00515FF3" w:rsidRPr="002808DF" w:rsidRDefault="00F25760" w:rsidP="0051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Стародубского муниципального округа</w:t>
      </w:r>
      <w:r w:rsidR="006518A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76F4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51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Н.А.Сусло</w:t>
      </w:r>
    </w:p>
    <w:sectPr w:rsidR="00515FF3" w:rsidRPr="002808DF" w:rsidSect="00AF598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6A2" w:rsidRDefault="001456A2" w:rsidP="00AF5987">
      <w:pPr>
        <w:spacing w:after="0" w:line="240" w:lineRule="auto"/>
      </w:pPr>
      <w:r>
        <w:separator/>
      </w:r>
    </w:p>
  </w:endnote>
  <w:endnote w:type="continuationSeparator" w:id="1">
    <w:p w:rsidR="001456A2" w:rsidRDefault="001456A2" w:rsidP="00AF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6A2" w:rsidRDefault="001456A2" w:rsidP="00AF5987">
      <w:pPr>
        <w:spacing w:after="0" w:line="240" w:lineRule="auto"/>
      </w:pPr>
      <w:r>
        <w:separator/>
      </w:r>
    </w:p>
  </w:footnote>
  <w:footnote w:type="continuationSeparator" w:id="1">
    <w:p w:rsidR="001456A2" w:rsidRDefault="001456A2" w:rsidP="00AF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522925"/>
      <w:docPartObj>
        <w:docPartGallery w:val="Page Numbers (Top of Page)"/>
        <w:docPartUnique/>
      </w:docPartObj>
    </w:sdtPr>
    <w:sdtContent>
      <w:p w:rsidR="00AF5987" w:rsidRDefault="00953377">
        <w:pPr>
          <w:pStyle w:val="a7"/>
          <w:jc w:val="center"/>
        </w:pPr>
        <w:r>
          <w:fldChar w:fldCharType="begin"/>
        </w:r>
        <w:r w:rsidR="00AF5987">
          <w:instrText>PAGE   \* MERGEFORMAT</w:instrText>
        </w:r>
        <w:r>
          <w:fldChar w:fldCharType="separate"/>
        </w:r>
        <w:r w:rsidR="003F198B">
          <w:rPr>
            <w:noProof/>
          </w:rPr>
          <w:t>3</w:t>
        </w:r>
        <w:r>
          <w:fldChar w:fldCharType="end"/>
        </w:r>
      </w:p>
    </w:sdtContent>
  </w:sdt>
  <w:p w:rsidR="00AF5987" w:rsidRDefault="00AF59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637"/>
    <w:multiLevelType w:val="multilevel"/>
    <w:tmpl w:val="CD32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126F9"/>
    <w:multiLevelType w:val="multilevel"/>
    <w:tmpl w:val="94A61A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228D2"/>
    <w:multiLevelType w:val="multilevel"/>
    <w:tmpl w:val="97F2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A6284"/>
    <w:multiLevelType w:val="hybridMultilevel"/>
    <w:tmpl w:val="97A29390"/>
    <w:lvl w:ilvl="0" w:tplc="2E2837E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9A168B9"/>
    <w:multiLevelType w:val="multilevel"/>
    <w:tmpl w:val="8FD8B8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E4753"/>
    <w:multiLevelType w:val="multilevel"/>
    <w:tmpl w:val="F97A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03983"/>
    <w:multiLevelType w:val="multilevel"/>
    <w:tmpl w:val="100CD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76861"/>
    <w:multiLevelType w:val="multilevel"/>
    <w:tmpl w:val="28989D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2150A"/>
    <w:multiLevelType w:val="multilevel"/>
    <w:tmpl w:val="98E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025612"/>
    <w:multiLevelType w:val="multilevel"/>
    <w:tmpl w:val="5438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74F77"/>
    <w:multiLevelType w:val="multilevel"/>
    <w:tmpl w:val="8F60C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B4B94"/>
    <w:multiLevelType w:val="hybridMultilevel"/>
    <w:tmpl w:val="2F1EE19A"/>
    <w:lvl w:ilvl="0" w:tplc="5A803ECA">
      <w:start w:val="4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020303"/>
    <w:multiLevelType w:val="multilevel"/>
    <w:tmpl w:val="838A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DC6D1F"/>
    <w:multiLevelType w:val="multilevel"/>
    <w:tmpl w:val="358A7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876F2"/>
    <w:multiLevelType w:val="multilevel"/>
    <w:tmpl w:val="C9F6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737539"/>
    <w:multiLevelType w:val="hybridMultilevel"/>
    <w:tmpl w:val="A1245FDC"/>
    <w:lvl w:ilvl="0" w:tplc="E952A8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6">
    <w:nsid w:val="55737534"/>
    <w:multiLevelType w:val="hybridMultilevel"/>
    <w:tmpl w:val="E96A2948"/>
    <w:lvl w:ilvl="0" w:tplc="F1A6FD96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9E00382"/>
    <w:multiLevelType w:val="multilevel"/>
    <w:tmpl w:val="9FB457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BC154D"/>
    <w:multiLevelType w:val="multilevel"/>
    <w:tmpl w:val="A26EB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4B5D17"/>
    <w:multiLevelType w:val="multilevel"/>
    <w:tmpl w:val="8CF62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1"/>
  </w:num>
  <w:num w:numId="5">
    <w:abstractNumId w:val="3"/>
  </w:num>
  <w:num w:numId="6">
    <w:abstractNumId w:val="2"/>
  </w:num>
  <w:num w:numId="7">
    <w:abstractNumId w:val="13"/>
  </w:num>
  <w:num w:numId="8">
    <w:abstractNumId w:val="10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  <w:num w:numId="17">
    <w:abstractNumId w:val="17"/>
  </w:num>
  <w:num w:numId="18">
    <w:abstractNumId w:val="18"/>
  </w:num>
  <w:num w:numId="19">
    <w:abstractNumId w:val="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059"/>
    <w:rsid w:val="00014CAA"/>
    <w:rsid w:val="000178D7"/>
    <w:rsid w:val="0002562F"/>
    <w:rsid w:val="00026709"/>
    <w:rsid w:val="0005014A"/>
    <w:rsid w:val="000551B5"/>
    <w:rsid w:val="00057B97"/>
    <w:rsid w:val="0006725C"/>
    <w:rsid w:val="000763CC"/>
    <w:rsid w:val="00080156"/>
    <w:rsid w:val="00087C81"/>
    <w:rsid w:val="00097F4F"/>
    <w:rsid w:val="000B0E3D"/>
    <w:rsid w:val="000C6EC5"/>
    <w:rsid w:val="00104F6F"/>
    <w:rsid w:val="00112461"/>
    <w:rsid w:val="00112742"/>
    <w:rsid w:val="00137526"/>
    <w:rsid w:val="001456A2"/>
    <w:rsid w:val="001523DA"/>
    <w:rsid w:val="001612B4"/>
    <w:rsid w:val="00186914"/>
    <w:rsid w:val="00193BC7"/>
    <w:rsid w:val="001A6E88"/>
    <w:rsid w:val="001C74D5"/>
    <w:rsid w:val="00212E9E"/>
    <w:rsid w:val="00217A6A"/>
    <w:rsid w:val="00237468"/>
    <w:rsid w:val="00237836"/>
    <w:rsid w:val="0024270E"/>
    <w:rsid w:val="002766B7"/>
    <w:rsid w:val="002808DF"/>
    <w:rsid w:val="002C16DA"/>
    <w:rsid w:val="002D73C7"/>
    <w:rsid w:val="002E02DF"/>
    <w:rsid w:val="002F1539"/>
    <w:rsid w:val="002F3C9E"/>
    <w:rsid w:val="002F65AE"/>
    <w:rsid w:val="00302D77"/>
    <w:rsid w:val="0035794B"/>
    <w:rsid w:val="00376F4A"/>
    <w:rsid w:val="00383AC4"/>
    <w:rsid w:val="003953A8"/>
    <w:rsid w:val="003C7421"/>
    <w:rsid w:val="003F198B"/>
    <w:rsid w:val="0040765C"/>
    <w:rsid w:val="00426EAA"/>
    <w:rsid w:val="004277F5"/>
    <w:rsid w:val="004351B4"/>
    <w:rsid w:val="0044327D"/>
    <w:rsid w:val="004628A4"/>
    <w:rsid w:val="00467497"/>
    <w:rsid w:val="004714F3"/>
    <w:rsid w:val="00475C73"/>
    <w:rsid w:val="0047766C"/>
    <w:rsid w:val="004806FD"/>
    <w:rsid w:val="00480836"/>
    <w:rsid w:val="00486B66"/>
    <w:rsid w:val="00490B2B"/>
    <w:rsid w:val="004A01D4"/>
    <w:rsid w:val="004B6314"/>
    <w:rsid w:val="00514DE1"/>
    <w:rsid w:val="00515FF3"/>
    <w:rsid w:val="00523627"/>
    <w:rsid w:val="00542858"/>
    <w:rsid w:val="005764D7"/>
    <w:rsid w:val="00590A91"/>
    <w:rsid w:val="005B7059"/>
    <w:rsid w:val="005E2257"/>
    <w:rsid w:val="005E4B3F"/>
    <w:rsid w:val="006070B8"/>
    <w:rsid w:val="00646122"/>
    <w:rsid w:val="006511DC"/>
    <w:rsid w:val="006518AE"/>
    <w:rsid w:val="00670BD5"/>
    <w:rsid w:val="006B6402"/>
    <w:rsid w:val="00705288"/>
    <w:rsid w:val="00732895"/>
    <w:rsid w:val="00763528"/>
    <w:rsid w:val="00765574"/>
    <w:rsid w:val="00771606"/>
    <w:rsid w:val="00774CCA"/>
    <w:rsid w:val="007A41CB"/>
    <w:rsid w:val="007D53DD"/>
    <w:rsid w:val="00823ED4"/>
    <w:rsid w:val="008241CD"/>
    <w:rsid w:val="008433BF"/>
    <w:rsid w:val="008513ED"/>
    <w:rsid w:val="0087185C"/>
    <w:rsid w:val="0088116E"/>
    <w:rsid w:val="00881E22"/>
    <w:rsid w:val="008C3D39"/>
    <w:rsid w:val="008E4226"/>
    <w:rsid w:val="009030C1"/>
    <w:rsid w:val="00904584"/>
    <w:rsid w:val="009370C8"/>
    <w:rsid w:val="00946148"/>
    <w:rsid w:val="00953377"/>
    <w:rsid w:val="009776C8"/>
    <w:rsid w:val="00983D36"/>
    <w:rsid w:val="0099143D"/>
    <w:rsid w:val="009B6077"/>
    <w:rsid w:val="009C5BCE"/>
    <w:rsid w:val="00A17AE3"/>
    <w:rsid w:val="00A809DB"/>
    <w:rsid w:val="00AB7C81"/>
    <w:rsid w:val="00AC1A23"/>
    <w:rsid w:val="00AC6EE2"/>
    <w:rsid w:val="00AE3750"/>
    <w:rsid w:val="00AF5987"/>
    <w:rsid w:val="00B05403"/>
    <w:rsid w:val="00B95D6C"/>
    <w:rsid w:val="00BC31AA"/>
    <w:rsid w:val="00BC74D8"/>
    <w:rsid w:val="00C222EE"/>
    <w:rsid w:val="00C46CB5"/>
    <w:rsid w:val="00C63C77"/>
    <w:rsid w:val="00C92B03"/>
    <w:rsid w:val="00CC4F7D"/>
    <w:rsid w:val="00CC7FF4"/>
    <w:rsid w:val="00CE4805"/>
    <w:rsid w:val="00CE54C8"/>
    <w:rsid w:val="00D02DE5"/>
    <w:rsid w:val="00D24EC3"/>
    <w:rsid w:val="00D64028"/>
    <w:rsid w:val="00DA15DA"/>
    <w:rsid w:val="00DB5D49"/>
    <w:rsid w:val="00DB7632"/>
    <w:rsid w:val="00DE679C"/>
    <w:rsid w:val="00E0507F"/>
    <w:rsid w:val="00E15DF8"/>
    <w:rsid w:val="00E2035B"/>
    <w:rsid w:val="00E3637D"/>
    <w:rsid w:val="00E44CC8"/>
    <w:rsid w:val="00E61883"/>
    <w:rsid w:val="00E63B91"/>
    <w:rsid w:val="00E70CA7"/>
    <w:rsid w:val="00EB578F"/>
    <w:rsid w:val="00F049E3"/>
    <w:rsid w:val="00F04DD4"/>
    <w:rsid w:val="00F074AC"/>
    <w:rsid w:val="00F25760"/>
    <w:rsid w:val="00F342DC"/>
    <w:rsid w:val="00F44D68"/>
    <w:rsid w:val="00F64ECC"/>
    <w:rsid w:val="00F775EE"/>
    <w:rsid w:val="00F92A15"/>
    <w:rsid w:val="00FB1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14"/>
  </w:style>
  <w:style w:type="paragraph" w:styleId="3">
    <w:name w:val="heading 3"/>
    <w:basedOn w:val="a"/>
    <w:link w:val="30"/>
    <w:uiPriority w:val="9"/>
    <w:qFormat/>
    <w:rsid w:val="00CE4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584"/>
    <w:pPr>
      <w:ind w:left="720"/>
      <w:contextualSpacing/>
    </w:pPr>
  </w:style>
  <w:style w:type="paragraph" w:customStyle="1" w:styleId="1">
    <w:name w:val="Знак Знак Знак Знак1 Знак Знак"/>
    <w:basedOn w:val="a"/>
    <w:rsid w:val="00057B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1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987"/>
  </w:style>
  <w:style w:type="paragraph" w:styleId="a9">
    <w:name w:val="footer"/>
    <w:basedOn w:val="a"/>
    <w:link w:val="aa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987"/>
  </w:style>
  <w:style w:type="character" w:customStyle="1" w:styleId="30">
    <w:name w:val="Заголовок 3 Знак"/>
    <w:basedOn w:val="a0"/>
    <w:link w:val="3"/>
    <w:uiPriority w:val="9"/>
    <w:rsid w:val="00CE4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E4805"/>
  </w:style>
  <w:style w:type="paragraph" w:styleId="ab">
    <w:name w:val="Normal (Web)"/>
    <w:basedOn w:val="a"/>
    <w:uiPriority w:val="99"/>
    <w:unhideWhenUsed/>
    <w:rsid w:val="00CE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4805"/>
    <w:rPr>
      <w:b/>
      <w:bCs/>
    </w:rPr>
  </w:style>
  <w:style w:type="character" w:styleId="ad">
    <w:name w:val="Emphasis"/>
    <w:basedOn w:val="a0"/>
    <w:uiPriority w:val="20"/>
    <w:qFormat/>
    <w:rsid w:val="00CE4805"/>
    <w:rPr>
      <w:i/>
      <w:iCs/>
    </w:rPr>
  </w:style>
  <w:style w:type="character" w:styleId="ae">
    <w:name w:val="Hyperlink"/>
    <w:basedOn w:val="a0"/>
    <w:uiPriority w:val="99"/>
    <w:semiHidden/>
    <w:unhideWhenUsed/>
    <w:rsid w:val="00CE480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E480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4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584"/>
    <w:pPr>
      <w:ind w:left="720"/>
      <w:contextualSpacing/>
    </w:pPr>
  </w:style>
  <w:style w:type="paragraph" w:customStyle="1" w:styleId="1">
    <w:name w:val="Знак Знак Знак Знак1 Знак Знак"/>
    <w:basedOn w:val="a"/>
    <w:rsid w:val="00057B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1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987"/>
  </w:style>
  <w:style w:type="paragraph" w:styleId="a9">
    <w:name w:val="footer"/>
    <w:basedOn w:val="a"/>
    <w:link w:val="aa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987"/>
  </w:style>
  <w:style w:type="character" w:customStyle="1" w:styleId="30">
    <w:name w:val="Заголовок 3 Знак"/>
    <w:basedOn w:val="a0"/>
    <w:link w:val="3"/>
    <w:uiPriority w:val="9"/>
    <w:rsid w:val="00CE4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E4805"/>
  </w:style>
  <w:style w:type="paragraph" w:styleId="ab">
    <w:name w:val="Normal (Web)"/>
    <w:basedOn w:val="a"/>
    <w:uiPriority w:val="99"/>
    <w:unhideWhenUsed/>
    <w:rsid w:val="00CE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4805"/>
    <w:rPr>
      <w:b/>
      <w:bCs/>
    </w:rPr>
  </w:style>
  <w:style w:type="character" w:styleId="ad">
    <w:name w:val="Emphasis"/>
    <w:basedOn w:val="a0"/>
    <w:uiPriority w:val="20"/>
    <w:qFormat/>
    <w:rsid w:val="00CE4805"/>
    <w:rPr>
      <w:i/>
      <w:iCs/>
    </w:rPr>
  </w:style>
  <w:style w:type="character" w:styleId="ae">
    <w:name w:val="Hyperlink"/>
    <w:basedOn w:val="a0"/>
    <w:uiPriority w:val="99"/>
    <w:semiHidden/>
    <w:unhideWhenUsed/>
    <w:rsid w:val="00CE480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E480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8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19050">
                  <w:marLeft w:val="0"/>
                  <w:marRight w:val="0"/>
                  <w:marTop w:val="0"/>
                  <w:marBottom w:val="30"/>
                  <w:divBdr>
                    <w:top w:val="single" w:sz="18" w:space="5" w:color="1B517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5C248-24FF-4814-B96D-37FD5133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КСП</cp:lastModifiedBy>
  <cp:revision>27</cp:revision>
  <cp:lastPrinted>2022-09-09T11:55:00Z</cp:lastPrinted>
  <dcterms:created xsi:type="dcterms:W3CDTF">2020-07-10T07:42:00Z</dcterms:created>
  <dcterms:modified xsi:type="dcterms:W3CDTF">2022-09-09T11:56:00Z</dcterms:modified>
</cp:coreProperties>
</file>