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BC31AA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исполнения  бюджета Стародубского муниципального района </w:t>
      </w:r>
    </w:p>
    <w:p w:rsidR="00BC31AA" w:rsidRPr="00BC31AA" w:rsidRDefault="00BC31AA" w:rsidP="00BC31AA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 квартал 2020 года»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1.2.2. плана работы Контрольно-счетной палаты Стародубского муниципального района на 2020 год.   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проведения: май-июнь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2EE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Стародубского </w:t>
      </w:r>
      <w:r w:rsidR="00BC31AA">
        <w:rPr>
          <w:rFonts w:ascii="Times New Roman" w:hAnsi="Times New Roman"/>
          <w:sz w:val="28"/>
          <w:szCs w:val="28"/>
        </w:rPr>
        <w:t xml:space="preserve">муниципального </w:t>
      </w:r>
      <w:r w:rsidRPr="00C222EE">
        <w:rPr>
          <w:rFonts w:ascii="Times New Roman" w:hAnsi="Times New Roman"/>
          <w:sz w:val="28"/>
          <w:szCs w:val="28"/>
        </w:rPr>
        <w:t xml:space="preserve">района за </w:t>
      </w:r>
      <w:r w:rsidR="00BC31AA">
        <w:rPr>
          <w:rFonts w:ascii="Times New Roman" w:hAnsi="Times New Roman"/>
          <w:sz w:val="28"/>
          <w:szCs w:val="28"/>
        </w:rPr>
        <w:t>1 квартал</w:t>
      </w:r>
      <w:r w:rsidRPr="00C222EE">
        <w:rPr>
          <w:rFonts w:ascii="Times New Roman" w:hAnsi="Times New Roman"/>
          <w:sz w:val="28"/>
          <w:szCs w:val="28"/>
        </w:rPr>
        <w:t xml:space="preserve"> 20</w:t>
      </w:r>
      <w:r w:rsidR="00BC31AA">
        <w:rPr>
          <w:rFonts w:ascii="Times New Roman" w:hAnsi="Times New Roman"/>
          <w:sz w:val="28"/>
          <w:szCs w:val="28"/>
        </w:rPr>
        <w:t>20</w:t>
      </w:r>
      <w:r w:rsidRPr="00C222EE">
        <w:rPr>
          <w:rFonts w:ascii="Times New Roman" w:hAnsi="Times New Roman"/>
          <w:sz w:val="28"/>
          <w:szCs w:val="28"/>
        </w:rPr>
        <w:t xml:space="preserve"> года» позволяет сделать вывод о том, что</w:t>
      </w:r>
      <w:r w:rsidRPr="00C222EE">
        <w:rPr>
          <w:rFonts w:ascii="Times New Roman" w:hAnsi="Times New Roman"/>
          <w:sz w:val="14"/>
          <w:szCs w:val="14"/>
        </w:rPr>
        <w:t xml:space="preserve">  </w:t>
      </w:r>
      <w:r w:rsidRPr="00C222EE">
        <w:rPr>
          <w:rFonts w:ascii="Times New Roman" w:hAnsi="Times New Roman"/>
          <w:sz w:val="28"/>
          <w:szCs w:val="28"/>
        </w:rPr>
        <w:t>отчет подготовлен в рамках полномочий администрации Стародубского муниципального района и не противоречит действующему законодательству и муниципальным правовым актам Стародубского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C31AA" w:rsidRDefault="00C222EE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Стародубский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Стародубского муниципального района направлены</w:t>
      </w:r>
      <w:r w:rsidR="00BC31AA">
        <w:rPr>
          <w:rFonts w:ascii="Times New Roman" w:hAnsi="Times New Roman" w:cs="Times New Roman"/>
          <w:sz w:val="28"/>
          <w:szCs w:val="28"/>
        </w:rPr>
        <w:t xml:space="preserve"> заключения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письма </w:t>
      </w:r>
      <w:r w:rsidR="00BC31AA">
        <w:rPr>
          <w:rFonts w:ascii="Times New Roman" w:hAnsi="Times New Roman" w:cs="Times New Roman"/>
          <w:sz w:val="28"/>
          <w:szCs w:val="28"/>
        </w:rPr>
        <w:t>с предложениями.</w:t>
      </w:r>
    </w:p>
    <w:p w:rsidR="00BC31AA" w:rsidRDefault="00BC31AA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B5" w:rsidRDefault="000551B5" w:rsidP="00AF5987">
      <w:pPr>
        <w:spacing w:after="0" w:line="240" w:lineRule="auto"/>
      </w:pPr>
      <w:r>
        <w:separator/>
      </w:r>
    </w:p>
  </w:endnote>
  <w:endnote w:type="continuationSeparator" w:id="0">
    <w:p w:rsidR="000551B5" w:rsidRDefault="000551B5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B5" w:rsidRDefault="000551B5" w:rsidP="00AF5987">
      <w:pPr>
        <w:spacing w:after="0" w:line="240" w:lineRule="auto"/>
      </w:pPr>
      <w:r>
        <w:separator/>
      </w:r>
    </w:p>
  </w:footnote>
  <w:footnote w:type="continuationSeparator" w:id="0">
    <w:p w:rsidR="000551B5" w:rsidRDefault="000551B5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AA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112461"/>
    <w:rsid w:val="00112742"/>
    <w:rsid w:val="00137526"/>
    <w:rsid w:val="001612B4"/>
    <w:rsid w:val="00193BC7"/>
    <w:rsid w:val="001A6E88"/>
    <w:rsid w:val="00212E9E"/>
    <w:rsid w:val="00217A6A"/>
    <w:rsid w:val="00237468"/>
    <w:rsid w:val="0024270E"/>
    <w:rsid w:val="002766B7"/>
    <w:rsid w:val="002808DF"/>
    <w:rsid w:val="002C16DA"/>
    <w:rsid w:val="002F1539"/>
    <w:rsid w:val="00302D77"/>
    <w:rsid w:val="0035794B"/>
    <w:rsid w:val="00383AC4"/>
    <w:rsid w:val="003953A8"/>
    <w:rsid w:val="00426EAA"/>
    <w:rsid w:val="004277F5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B7059"/>
    <w:rsid w:val="005E2257"/>
    <w:rsid w:val="005E4B3F"/>
    <w:rsid w:val="00646122"/>
    <w:rsid w:val="00705288"/>
    <w:rsid w:val="00763528"/>
    <w:rsid w:val="00765574"/>
    <w:rsid w:val="00771606"/>
    <w:rsid w:val="00774CCA"/>
    <w:rsid w:val="007D53DD"/>
    <w:rsid w:val="00823ED4"/>
    <w:rsid w:val="0087185C"/>
    <w:rsid w:val="0088116E"/>
    <w:rsid w:val="00881E22"/>
    <w:rsid w:val="008E4226"/>
    <w:rsid w:val="00904584"/>
    <w:rsid w:val="009370C8"/>
    <w:rsid w:val="009776C8"/>
    <w:rsid w:val="00983D36"/>
    <w:rsid w:val="0099143D"/>
    <w:rsid w:val="009B6077"/>
    <w:rsid w:val="009C5BCE"/>
    <w:rsid w:val="00A17AE3"/>
    <w:rsid w:val="00AB7C81"/>
    <w:rsid w:val="00AC6EE2"/>
    <w:rsid w:val="00AE3750"/>
    <w:rsid w:val="00AF5987"/>
    <w:rsid w:val="00B05403"/>
    <w:rsid w:val="00BC31AA"/>
    <w:rsid w:val="00BC74D8"/>
    <w:rsid w:val="00C222EE"/>
    <w:rsid w:val="00C46CB5"/>
    <w:rsid w:val="00C63C77"/>
    <w:rsid w:val="00C92B03"/>
    <w:rsid w:val="00CC4F7D"/>
    <w:rsid w:val="00CC7FF4"/>
    <w:rsid w:val="00CE54C8"/>
    <w:rsid w:val="00D02DE5"/>
    <w:rsid w:val="00D24EC3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99C4-2FB0-4C58-AF18-46F61CC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2019-10-14T06:05:00Z</cp:lastPrinted>
  <dcterms:created xsi:type="dcterms:W3CDTF">2020-07-10T07:42:00Z</dcterms:created>
  <dcterms:modified xsi:type="dcterms:W3CDTF">2020-07-10T07:59:00Z</dcterms:modified>
</cp:coreProperties>
</file>